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FF4D9" w14:textId="77777777" w:rsidR="00333061" w:rsidRDefault="00333061" w:rsidP="00333061"/>
    <w:p w14:paraId="388105D2" w14:textId="77777777" w:rsidR="00333061" w:rsidRDefault="00333061" w:rsidP="00333061"/>
    <w:p w14:paraId="40FEB813" w14:textId="77777777" w:rsidR="00333061" w:rsidRDefault="00333061" w:rsidP="00333061"/>
    <w:p w14:paraId="5EE53669" w14:textId="77777777" w:rsidR="00001E57" w:rsidRDefault="00001E57"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66F3B9BC" w:rsidR="00D74769" w:rsidRDefault="002728E6"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 xml:space="preserve">Reviewed </w:t>
      </w:r>
      <w:r w:rsidR="00997B17">
        <w:rPr>
          <w:rFonts w:ascii="Lexend Deca Light" w:hAnsi="Lexend Deca Light"/>
          <w:color w:val="00407B"/>
          <w:sz w:val="24"/>
          <w:szCs w:val="24"/>
          <w:lang w:val="en-US"/>
        </w:rPr>
        <w:t>August</w:t>
      </w:r>
      <w:r w:rsidR="00D74769">
        <w:rPr>
          <w:rFonts w:ascii="Lexend Deca Light" w:hAnsi="Lexend Deca Light"/>
          <w:color w:val="00407B"/>
          <w:sz w:val="24"/>
          <w:szCs w:val="24"/>
          <w:lang w:val="en-US"/>
        </w:rPr>
        <w:t xml:space="preserve"> 202</w:t>
      </w:r>
      <w:r>
        <w:rPr>
          <w:rFonts w:ascii="Lexend Deca Light" w:hAnsi="Lexend Deca Light"/>
          <w:color w:val="00407B"/>
          <w:sz w:val="24"/>
          <w:szCs w:val="24"/>
          <w:lang w:val="en-US"/>
        </w:rPr>
        <w:t>4</w:t>
      </w:r>
    </w:p>
    <w:p w14:paraId="1AEBA08E" w14:textId="019B22DB" w:rsidR="0080174C" w:rsidRDefault="00CD1330" w:rsidP="00243573">
      <w:pPr>
        <w:spacing w:after="120"/>
        <w:rPr>
          <w:rFonts w:ascii="Lexend Deca Light" w:eastAsiaTheme="minorEastAsia" w:hAnsi="Lexend Deca Light"/>
          <w:color w:val="2E2726"/>
          <w:lang w:val="en-US"/>
        </w:rPr>
      </w:pPr>
      <w:r>
        <w:rPr>
          <w:rFonts w:eastAsia="Calibri" w:cs="Calibri"/>
          <w:noProof/>
          <w:color w:val="2E2625"/>
          <w:szCs w:val="24"/>
          <w14:ligatures w14:val="standardContextual"/>
        </w:rPr>
        <mc:AlternateContent>
          <mc:Choice Requires="wps">
            <w:drawing>
              <wp:inline distT="0" distB="0" distL="0" distR="0" wp14:anchorId="3794E8DA" wp14:editId="41725490">
                <wp:extent cx="6124575" cy="5410200"/>
                <wp:effectExtent l="0" t="0" r="9525" b="0"/>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410200"/>
                        </a:xfrm>
                        <a:prstGeom prst="roundRect">
                          <a:avLst>
                            <a:gd name="adj" fmla="val 1582"/>
                          </a:avLst>
                        </a:prstGeom>
                        <a:solidFill>
                          <a:schemeClr val="bg2">
                            <a:lumMod val="95000"/>
                          </a:schemeClr>
                        </a:solidFill>
                        <a:ln w="6350">
                          <a:noFill/>
                        </a:ln>
                      </wps:spPr>
                      <wps:txbx>
                        <w:txbxContent>
                          <w:p w14:paraId="2E823453" w14:textId="37834149" w:rsidR="00CD1330" w:rsidRDefault="00CD1330" w:rsidP="00976CF4">
                            <w:pPr>
                              <w:pStyle w:val="Bodytext1"/>
                            </w:pPr>
                            <w:bookmarkStart w:id="0" w:name="_Toc134105074"/>
                            <w:r w:rsidRPr="00626F9A">
                              <w:t xml:space="preserve">The following model code of conduct is </w:t>
                            </w:r>
                            <w:r w:rsidR="00343A81" w:rsidRPr="00626F9A">
                              <w:t>anchored in the Seven Nolan Principles of Public Life</w:t>
                            </w:r>
                            <w:r w:rsidR="007F504E">
                              <w:t xml:space="preserve">. It </w:t>
                            </w:r>
                            <w:r w:rsidR="00343A81" w:rsidRPr="00626F9A">
                              <w:t xml:space="preserve">aligns with the </w:t>
                            </w:r>
                            <w:hyperlink r:id="rId11" w:history="1">
                              <w:r w:rsidR="00343A81" w:rsidRPr="00626F9A">
                                <w:rPr>
                                  <w:rStyle w:val="Hyperlink"/>
                                  <w:rFonts w:eastAsiaTheme="minorEastAsia"/>
                                </w:rPr>
                                <w:t>Framework for Ethical Leadership in Education</w:t>
                              </w:r>
                            </w:hyperlink>
                            <w:r w:rsidR="00343A81" w:rsidRPr="00626F9A">
                              <w:t xml:space="preserve"> </w:t>
                            </w:r>
                            <w:r w:rsidR="00AD73D6">
                              <w:t>which helps to guide governing boards in their decision making and behaviour.</w:t>
                            </w:r>
                          </w:p>
                          <w:p w14:paraId="3CA6952E" w14:textId="603C8C84" w:rsidR="008F0E3F"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Default="00670EA7" w:rsidP="00885B66">
                            <w:pPr>
                              <w:pStyle w:val="Bodytextbullets"/>
                              <w:spacing w:after="80"/>
                              <w:ind w:left="357" w:hanging="357"/>
                            </w:pPr>
                            <w:r w:rsidRPr="00D9070A">
                              <w:rPr>
                                <w:rFonts w:ascii="Lexend Deca SemiBold" w:eastAsiaTheme="minorHAnsi" w:hAnsi="Lexend Deca SemiBold"/>
                                <w:color w:val="000000" w:themeColor="text1"/>
                              </w:rPr>
                              <w:t>A</w:t>
                            </w:r>
                            <w:r w:rsidR="00B50C59" w:rsidRPr="00D9070A">
                              <w:rPr>
                                <w:rFonts w:ascii="Lexend Deca SemiBold" w:eastAsiaTheme="minorHAnsi" w:hAnsi="Lexend Deca SemiBold"/>
                                <w:color w:val="000000" w:themeColor="text1"/>
                              </w:rPr>
                              <w:t>dapt this</w:t>
                            </w:r>
                            <w:r w:rsidR="005A1A04" w:rsidRPr="00D9070A">
                              <w:rPr>
                                <w:rFonts w:ascii="Lexend Deca SemiBold" w:eastAsiaTheme="minorHAnsi" w:hAnsi="Lexend Deca SemiBold"/>
                                <w:color w:val="000000" w:themeColor="text1"/>
                              </w:rPr>
                              <w:t xml:space="preserve"> </w:t>
                            </w:r>
                            <w:r w:rsidR="00B50C59" w:rsidRPr="00D9070A">
                              <w:rPr>
                                <w:rFonts w:ascii="Lexend Deca SemiBold" w:eastAsiaTheme="minorHAnsi" w:hAnsi="Lexend Deca SemiBold"/>
                                <w:color w:val="000000" w:themeColor="text1"/>
                              </w:rPr>
                              <w:t>code</w:t>
                            </w:r>
                            <w:r w:rsidR="005A1A04" w:rsidRPr="00D9070A">
                              <w:rPr>
                                <w:rFonts w:ascii="Lexend Deca SemiBold" w:eastAsiaTheme="minorHAnsi" w:hAnsi="Lexend Deca SemiBold"/>
                                <w:color w:val="000000" w:themeColor="text1"/>
                              </w:rPr>
                              <w:t xml:space="preserve"> of conduct</w:t>
                            </w:r>
                            <w:r w:rsidR="00B50C59" w:rsidRPr="00D9070A">
                              <w:rPr>
                                <w:rFonts w:ascii="Lexend Deca SemiBold" w:eastAsiaTheme="minorHAnsi" w:hAnsi="Lexend Deca SemiBold"/>
                                <w:color w:val="000000" w:themeColor="text1"/>
                              </w:rPr>
                              <w:t xml:space="preserve"> </w:t>
                            </w:r>
                            <w:r w:rsidR="00B50C59">
                              <w:t>to meet the needs of your governing body and context</w:t>
                            </w:r>
                            <w:r>
                              <w:t>.</w:t>
                            </w:r>
                          </w:p>
                          <w:p w14:paraId="13D85D8E" w14:textId="76328536" w:rsidR="001F5BE9" w:rsidRDefault="00670EA7" w:rsidP="00885B66">
                            <w:pPr>
                              <w:pStyle w:val="Bodytextbullets"/>
                              <w:spacing w:after="80"/>
                              <w:ind w:left="357" w:hanging="357"/>
                            </w:pPr>
                            <w:r>
                              <w:t>R</w:t>
                            </w:r>
                            <w:r w:rsidR="001F5BE9">
                              <w:t>eview and approve the code of conduct annually</w:t>
                            </w:r>
                            <w:r w:rsidR="005037E1">
                              <w:t xml:space="preserve"> (</w:t>
                            </w:r>
                            <w:r w:rsidR="001F5BE9" w:rsidRPr="00B84B18">
                              <w:t>normally</w:t>
                            </w:r>
                            <w:r w:rsidR="001F5BE9">
                              <w:t xml:space="preserve"> at the first meeting of the autumn term</w:t>
                            </w:r>
                            <w:r w:rsidR="005037E1">
                              <w:t>)</w:t>
                            </w:r>
                            <w:r>
                              <w:t>.</w:t>
                            </w:r>
                          </w:p>
                          <w:p w14:paraId="5FE81F64" w14:textId="135A4600" w:rsidR="0015280E" w:rsidRPr="00380BF6" w:rsidRDefault="00670EA7" w:rsidP="00885B66">
                            <w:pPr>
                              <w:pStyle w:val="Bodytextbullets"/>
                              <w:spacing w:after="80"/>
                              <w:ind w:left="357" w:hanging="357"/>
                              <w:rPr>
                                <w:rStyle w:val="Hyperlink"/>
                                <w:color w:val="2E2726"/>
                                <w:u w:val="none"/>
                              </w:rPr>
                            </w:pPr>
                            <w:r>
                              <w:t>N</w:t>
                            </w:r>
                            <w:r w:rsidR="00930D1A">
                              <w:t xml:space="preserve">ew governors should agree to the board’s code of conduct on being appointed as part of their </w:t>
                            </w:r>
                            <w:hyperlink r:id="rId12" w:history="1">
                              <w:r w:rsidR="00930D1A" w:rsidRPr="00C67BA8">
                                <w:rPr>
                                  <w:rStyle w:val="Hyperlink"/>
                                </w:rPr>
                                <w:t>induction programme</w:t>
                              </w:r>
                            </w:hyperlink>
                            <w:r>
                              <w:rPr>
                                <w:rStyle w:val="Hyperlink"/>
                              </w:rPr>
                              <w:t>.</w:t>
                            </w:r>
                          </w:p>
                          <w:p w14:paraId="3C174E8A" w14:textId="23A12682" w:rsidR="00380BF6" w:rsidRDefault="00670EA7" w:rsidP="00885B66">
                            <w:pPr>
                              <w:pStyle w:val="Bodytextbullets"/>
                              <w:spacing w:after="80"/>
                              <w:ind w:left="357" w:hanging="357"/>
                            </w:pPr>
                            <w:r>
                              <w:t>C</w:t>
                            </w:r>
                            <w:r w:rsidR="00380BF6">
                              <w:t xml:space="preserve">hairs may also use their code of conduct to support annual </w:t>
                            </w:r>
                            <w:hyperlink r:id="rId13" w:history="1">
                              <w:r w:rsidR="00380BF6" w:rsidRPr="00E174B7">
                                <w:rPr>
                                  <w:rStyle w:val="Hyperlink"/>
                                </w:rPr>
                                <w:t xml:space="preserve">governor </w:t>
                              </w:r>
                              <w:r w:rsidR="00E174B7" w:rsidRPr="00E174B7">
                                <w:rPr>
                                  <w:rStyle w:val="Hyperlink"/>
                                </w:rPr>
                                <w:t>evaluation conversations</w:t>
                              </w:r>
                            </w:hyperlink>
                            <w:r>
                              <w:t>.</w:t>
                            </w:r>
                          </w:p>
                          <w:p w14:paraId="5DAA7A2A" w14:textId="6272394E" w:rsidR="00670EA7" w:rsidRDefault="0058383C" w:rsidP="00885B66">
                            <w:pPr>
                              <w:pStyle w:val="Bodytextbullets"/>
                              <w:spacing w:after="80"/>
                              <w:ind w:left="357" w:hanging="357"/>
                            </w:pPr>
                            <w:r>
                              <w:t>NGA recommends that</w:t>
                            </w:r>
                            <w:r w:rsidR="00347C8D">
                              <w:t xml:space="preserve"> governing bodies</w:t>
                            </w:r>
                            <w:r>
                              <w:t xml:space="preserve"> publish their code of conduct on their school website.</w:t>
                            </w:r>
                            <w:bookmarkEnd w:id="0"/>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20531EFA" w:rsidR="00725FA5" w:rsidRPr="00222909" w:rsidRDefault="002A1789" w:rsidP="00222909">
                            <w:pPr>
                              <w:pStyle w:val="Bodytext1"/>
                            </w:pPr>
                            <w:r w:rsidRPr="00222909">
                              <w:t>The</w:t>
                            </w:r>
                            <w:r w:rsidR="00922E22">
                              <w:t>se</w:t>
                            </w:r>
                            <w:r w:rsidRPr="00222909">
                              <w:t xml:space="preserve"> resources can </w:t>
                            </w:r>
                            <w:r w:rsidR="00885B66">
                              <w:t xml:space="preserve">help </w:t>
                            </w:r>
                            <w:r w:rsidR="00222909" w:rsidRPr="00222909">
                              <w:t xml:space="preserve">governors </w:t>
                            </w:r>
                            <w:r w:rsidR="00885B66">
                              <w:t>to</w:t>
                            </w:r>
                            <w:r w:rsidR="00222909" w:rsidRPr="00222909">
                              <w:t xml:space="preserve"> meet the expected standards set out in the code of conduct</w:t>
                            </w:r>
                            <w:r w:rsidR="00922E22">
                              <w:t>:</w:t>
                            </w:r>
                          </w:p>
                          <w:p w14:paraId="6010DB10" w14:textId="3839CD7B" w:rsidR="00D50DEF" w:rsidRDefault="0020753E" w:rsidP="00885B66">
                            <w:pPr>
                              <w:pStyle w:val="Bodytextbullets"/>
                              <w:spacing w:after="80"/>
                              <w:ind w:left="357" w:hanging="357"/>
                            </w:pPr>
                            <w:hyperlink r:id="rId14" w:history="1">
                              <w:r w:rsidR="00C15BA3" w:rsidRPr="00C15BA3">
                                <w:rPr>
                                  <w:rStyle w:val="Hyperlink"/>
                                </w:rPr>
                                <w:t>Role descriptions for governors and trustees</w:t>
                              </w:r>
                            </w:hyperlink>
                          </w:p>
                          <w:p w14:paraId="7B80B8E2" w14:textId="00591509" w:rsidR="00222909" w:rsidRDefault="0020753E" w:rsidP="00885B66">
                            <w:pPr>
                              <w:pStyle w:val="Bodytextbullets"/>
                              <w:spacing w:after="80"/>
                              <w:ind w:left="357" w:hanging="357"/>
                            </w:pPr>
                            <w:hyperlink r:id="rId15" w:history="1">
                              <w:r w:rsidR="00D869F3" w:rsidRPr="00A2177D">
                                <w:rPr>
                                  <w:rStyle w:val="Hyperlink"/>
                                </w:rPr>
                                <w:t>Guidance on school monitoring visits</w:t>
                              </w:r>
                            </w:hyperlink>
                          </w:p>
                          <w:p w14:paraId="6CC69A8A" w14:textId="747043F7" w:rsidR="00C15BA3" w:rsidRDefault="0020753E" w:rsidP="00885B66">
                            <w:pPr>
                              <w:pStyle w:val="Bodytextbullets"/>
                              <w:spacing w:after="80"/>
                              <w:ind w:left="357" w:hanging="357"/>
                            </w:pPr>
                            <w:hyperlink r:id="rId16" w:history="1">
                              <w:r w:rsidR="00673327" w:rsidRPr="00673327">
                                <w:rPr>
                                  <w:rStyle w:val="Hyperlink"/>
                                </w:rPr>
                                <w:t>Webinar: complaints management</w:t>
                              </w:r>
                            </w:hyperlink>
                          </w:p>
                          <w:p w14:paraId="1EBF06B6" w14:textId="550E90B3" w:rsidR="00037927" w:rsidRDefault="0020753E" w:rsidP="00885B66">
                            <w:pPr>
                              <w:pStyle w:val="Bodytextbullets"/>
                              <w:spacing w:after="80"/>
                              <w:ind w:left="357" w:hanging="357"/>
                            </w:pPr>
                            <w:hyperlink r:id="rId17" w:history="1">
                              <w:r w:rsidR="00037927" w:rsidRPr="00885B66">
                                <w:rPr>
                                  <w:rStyle w:val="Hyperlink"/>
                                </w:rPr>
                                <w:t>Effective teamwork: a guide</w:t>
                              </w:r>
                              <w:r w:rsidR="001D3A97" w:rsidRPr="00885B66">
                                <w:rPr>
                                  <w:rStyle w:val="Hyperlink"/>
                                </w:rPr>
                                <w:t xml:space="preserve"> for governing boards</w:t>
                              </w:r>
                            </w:hyperlink>
                          </w:p>
                        </w:txbxContent>
                      </wps:txbx>
                      <wps:bodyPr rot="0" spcFirstLastPara="0" vertOverflow="overflow" horzOverflow="overflow" vert="horz" wrap="square" lIns="360000" tIns="36000" rIns="360000" bIns="108000" numCol="1" spcCol="0" rtlCol="0" fromWordArt="0" anchor="ctr" anchorCtr="0" forceAA="0" compatLnSpc="1">
                        <a:prstTxWarp prst="textNoShape">
                          <a:avLst/>
                        </a:prstTxWarp>
                        <a:noAutofit/>
                      </wps:bodyPr>
                    </wps:wsp>
                  </a:graphicData>
                </a:graphic>
              </wp:inline>
            </w:drawing>
          </mc:Choice>
          <mc:Fallback>
            <w:pict>
              <v:roundrect w14:anchorId="3794E8DA" id="Text Box 1092588002" o:spid="_x0000_s1026" alt="Thank you for using the checklist&#10;If you have any feedback you’d like to share, please email kcfeedback@nga.org.uk&#10;" style="width:482.25pt;height:426pt;visibility:visible;mso-wrap-style:square;mso-left-percent:-10001;mso-top-percent:-10001;mso-position-horizontal:absolute;mso-position-horizontal-relative:char;mso-position-vertical:absolute;mso-position-vertical-relative:line;mso-left-percent:-10001;mso-top-percent:-10001;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" fillcolor="#f2f2f2 [3054]" stroked="f" strokeweight=".5pt">
                <v:textbox inset="10mm,1mm,10mm,3mm">
                  <w:txbxContent>
                    <w:p w14:paraId="2E823453" w14:textId="37834149" w:rsidR="00CD1330" w:rsidRDefault="00CD1330" w:rsidP="00976CF4">
                      <w:pPr>
                        <w:pStyle w:val="Bodytext1"/>
                      </w:pPr>
                      <w:bookmarkStart w:id="1" w:name="_Toc134105074"/>
                      <w:r w:rsidRPr="00626F9A">
                        <w:t xml:space="preserve">The following model code of conduct is </w:t>
                      </w:r>
                      <w:r w:rsidR="00343A81" w:rsidRPr="00626F9A">
                        <w:t>anchored in the Seven Nolan Principles of Public Life</w:t>
                      </w:r>
                      <w:r w:rsidR="007F504E">
                        <w:t xml:space="preserve">. It </w:t>
                      </w:r>
                      <w:r w:rsidR="00343A81" w:rsidRPr="00626F9A">
                        <w:t xml:space="preserve">aligns with the </w:t>
                      </w:r>
                      <w:hyperlink r:id="rId18" w:history="1">
                        <w:r w:rsidR="00343A81" w:rsidRPr="00626F9A">
                          <w:rPr>
                            <w:rStyle w:val="Hyperlink"/>
                            <w:rFonts w:eastAsiaTheme="minorEastAsia"/>
                          </w:rPr>
                          <w:t>Framework for Ethical Leadership in Education</w:t>
                        </w:r>
                      </w:hyperlink>
                      <w:r w:rsidR="00343A81" w:rsidRPr="00626F9A">
                        <w:t xml:space="preserve"> </w:t>
                      </w:r>
                      <w:r w:rsidR="00AD73D6">
                        <w:t>which helps to guide governing boards in their decision making and behaviour.</w:t>
                      </w:r>
                    </w:p>
                    <w:p w14:paraId="3CA6952E" w14:textId="603C8C84" w:rsidR="008F0E3F"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Default="00670EA7" w:rsidP="00885B66">
                      <w:pPr>
                        <w:pStyle w:val="Bodytextbullets"/>
                        <w:spacing w:after="80"/>
                        <w:ind w:left="357" w:hanging="357"/>
                      </w:pPr>
                      <w:r w:rsidRPr="00D9070A">
                        <w:rPr>
                          <w:rFonts w:ascii="Lexend Deca SemiBold" w:eastAsiaTheme="minorHAnsi" w:hAnsi="Lexend Deca SemiBold"/>
                          <w:color w:val="000000" w:themeColor="text1"/>
                        </w:rPr>
                        <w:t>A</w:t>
                      </w:r>
                      <w:r w:rsidR="00B50C59" w:rsidRPr="00D9070A">
                        <w:rPr>
                          <w:rFonts w:ascii="Lexend Deca SemiBold" w:eastAsiaTheme="minorHAnsi" w:hAnsi="Lexend Deca SemiBold"/>
                          <w:color w:val="000000" w:themeColor="text1"/>
                        </w:rPr>
                        <w:t>dapt this</w:t>
                      </w:r>
                      <w:r w:rsidR="005A1A04" w:rsidRPr="00D9070A">
                        <w:rPr>
                          <w:rFonts w:ascii="Lexend Deca SemiBold" w:eastAsiaTheme="minorHAnsi" w:hAnsi="Lexend Deca SemiBold"/>
                          <w:color w:val="000000" w:themeColor="text1"/>
                        </w:rPr>
                        <w:t xml:space="preserve"> </w:t>
                      </w:r>
                      <w:r w:rsidR="00B50C59" w:rsidRPr="00D9070A">
                        <w:rPr>
                          <w:rFonts w:ascii="Lexend Deca SemiBold" w:eastAsiaTheme="minorHAnsi" w:hAnsi="Lexend Deca SemiBold"/>
                          <w:color w:val="000000" w:themeColor="text1"/>
                        </w:rPr>
                        <w:t>code</w:t>
                      </w:r>
                      <w:r w:rsidR="005A1A04" w:rsidRPr="00D9070A">
                        <w:rPr>
                          <w:rFonts w:ascii="Lexend Deca SemiBold" w:eastAsiaTheme="minorHAnsi" w:hAnsi="Lexend Deca SemiBold"/>
                          <w:color w:val="000000" w:themeColor="text1"/>
                        </w:rPr>
                        <w:t xml:space="preserve"> of conduct</w:t>
                      </w:r>
                      <w:r w:rsidR="00B50C59" w:rsidRPr="00D9070A">
                        <w:rPr>
                          <w:rFonts w:ascii="Lexend Deca SemiBold" w:eastAsiaTheme="minorHAnsi" w:hAnsi="Lexend Deca SemiBold"/>
                          <w:color w:val="000000" w:themeColor="text1"/>
                        </w:rPr>
                        <w:t xml:space="preserve"> </w:t>
                      </w:r>
                      <w:r w:rsidR="00B50C59">
                        <w:t>to meet the needs of your governing body and context</w:t>
                      </w:r>
                      <w:r>
                        <w:t>.</w:t>
                      </w:r>
                    </w:p>
                    <w:p w14:paraId="13D85D8E" w14:textId="76328536" w:rsidR="001F5BE9" w:rsidRDefault="00670EA7" w:rsidP="00885B66">
                      <w:pPr>
                        <w:pStyle w:val="Bodytextbullets"/>
                        <w:spacing w:after="80"/>
                        <w:ind w:left="357" w:hanging="357"/>
                      </w:pPr>
                      <w:r>
                        <w:t>R</w:t>
                      </w:r>
                      <w:r w:rsidR="001F5BE9">
                        <w:t>eview and approve the code of conduct annually</w:t>
                      </w:r>
                      <w:r w:rsidR="005037E1">
                        <w:t xml:space="preserve"> (</w:t>
                      </w:r>
                      <w:r w:rsidR="001F5BE9" w:rsidRPr="00B84B18">
                        <w:t>normally</w:t>
                      </w:r>
                      <w:r w:rsidR="001F5BE9">
                        <w:t xml:space="preserve"> at the first meeting of the autumn term</w:t>
                      </w:r>
                      <w:r w:rsidR="005037E1">
                        <w:t>)</w:t>
                      </w:r>
                      <w:r>
                        <w:t>.</w:t>
                      </w:r>
                    </w:p>
                    <w:p w14:paraId="5FE81F64" w14:textId="135A4600" w:rsidR="0015280E" w:rsidRPr="00380BF6" w:rsidRDefault="00670EA7" w:rsidP="00885B66">
                      <w:pPr>
                        <w:pStyle w:val="Bodytextbullets"/>
                        <w:spacing w:after="80"/>
                        <w:ind w:left="357" w:hanging="357"/>
                        <w:rPr>
                          <w:rStyle w:val="Hyperlink"/>
                          <w:color w:val="2E2726"/>
                          <w:u w:val="none"/>
                        </w:rPr>
                      </w:pPr>
                      <w:r>
                        <w:t>N</w:t>
                      </w:r>
                      <w:r w:rsidR="00930D1A">
                        <w:t xml:space="preserve">ew governors should agree to the board’s code of conduct on being appointed as part of their </w:t>
                      </w:r>
                      <w:hyperlink r:id="rId19" w:history="1">
                        <w:r w:rsidR="00930D1A" w:rsidRPr="00C67BA8">
                          <w:rPr>
                            <w:rStyle w:val="Hyperlink"/>
                          </w:rPr>
                          <w:t>induction programme</w:t>
                        </w:r>
                      </w:hyperlink>
                      <w:r>
                        <w:rPr>
                          <w:rStyle w:val="Hyperlink"/>
                        </w:rPr>
                        <w:t>.</w:t>
                      </w:r>
                    </w:p>
                    <w:p w14:paraId="3C174E8A" w14:textId="23A12682" w:rsidR="00380BF6" w:rsidRDefault="00670EA7" w:rsidP="00885B66">
                      <w:pPr>
                        <w:pStyle w:val="Bodytextbullets"/>
                        <w:spacing w:after="80"/>
                        <w:ind w:left="357" w:hanging="357"/>
                      </w:pPr>
                      <w:r>
                        <w:t>C</w:t>
                      </w:r>
                      <w:r w:rsidR="00380BF6">
                        <w:t xml:space="preserve">hairs may also use their code of conduct to support annual </w:t>
                      </w:r>
                      <w:hyperlink r:id="rId20" w:history="1">
                        <w:r w:rsidR="00380BF6" w:rsidRPr="00E174B7">
                          <w:rPr>
                            <w:rStyle w:val="Hyperlink"/>
                          </w:rPr>
                          <w:t xml:space="preserve">governor </w:t>
                        </w:r>
                        <w:r w:rsidR="00E174B7" w:rsidRPr="00E174B7">
                          <w:rPr>
                            <w:rStyle w:val="Hyperlink"/>
                          </w:rPr>
                          <w:t>evaluation conversations</w:t>
                        </w:r>
                      </w:hyperlink>
                      <w:r>
                        <w:t>.</w:t>
                      </w:r>
                    </w:p>
                    <w:p w14:paraId="5DAA7A2A" w14:textId="6272394E" w:rsidR="00670EA7" w:rsidRDefault="0058383C" w:rsidP="00885B66">
                      <w:pPr>
                        <w:pStyle w:val="Bodytextbullets"/>
                        <w:spacing w:after="80"/>
                        <w:ind w:left="357" w:hanging="357"/>
                      </w:pPr>
                      <w:r>
                        <w:t>NGA recommends that</w:t>
                      </w:r>
                      <w:r w:rsidR="00347C8D">
                        <w:t xml:space="preserve"> governing bodies</w:t>
                      </w:r>
                      <w:r>
                        <w:t xml:space="preserve"> publish their code of conduct on their school website.</w:t>
                      </w:r>
                      <w:bookmarkEnd w:id="1"/>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20531EFA" w:rsidR="00725FA5" w:rsidRPr="00222909" w:rsidRDefault="002A1789" w:rsidP="00222909">
                      <w:pPr>
                        <w:pStyle w:val="Bodytext1"/>
                      </w:pPr>
                      <w:r w:rsidRPr="00222909">
                        <w:t>The</w:t>
                      </w:r>
                      <w:r w:rsidR="00922E22">
                        <w:t>se</w:t>
                      </w:r>
                      <w:r w:rsidRPr="00222909">
                        <w:t xml:space="preserve"> resources can </w:t>
                      </w:r>
                      <w:r w:rsidR="00885B66">
                        <w:t xml:space="preserve">help </w:t>
                      </w:r>
                      <w:r w:rsidR="00222909" w:rsidRPr="00222909">
                        <w:t xml:space="preserve">governors </w:t>
                      </w:r>
                      <w:r w:rsidR="00885B66">
                        <w:t>to</w:t>
                      </w:r>
                      <w:r w:rsidR="00222909" w:rsidRPr="00222909">
                        <w:t xml:space="preserve"> meet the expected standards set out in the code of conduct</w:t>
                      </w:r>
                      <w:r w:rsidR="00922E22">
                        <w:t>:</w:t>
                      </w:r>
                    </w:p>
                    <w:p w14:paraId="6010DB10" w14:textId="3839CD7B" w:rsidR="00D50DEF" w:rsidRDefault="00C15BA3" w:rsidP="00885B66">
                      <w:pPr>
                        <w:pStyle w:val="Bodytextbullets"/>
                        <w:spacing w:after="80"/>
                        <w:ind w:left="357" w:hanging="357"/>
                      </w:pPr>
                      <w:hyperlink r:id="rId21" w:history="1">
                        <w:r w:rsidRPr="00C15BA3">
                          <w:rPr>
                            <w:rStyle w:val="Hyperlink"/>
                          </w:rPr>
                          <w:t>Role descriptions for governors and trustees</w:t>
                        </w:r>
                      </w:hyperlink>
                    </w:p>
                    <w:p w14:paraId="7B80B8E2" w14:textId="00591509" w:rsidR="00222909" w:rsidRDefault="00A2177D" w:rsidP="00885B66">
                      <w:pPr>
                        <w:pStyle w:val="Bodytextbullets"/>
                        <w:spacing w:after="80"/>
                        <w:ind w:left="357" w:hanging="357"/>
                      </w:pPr>
                      <w:hyperlink r:id="rId22" w:history="1">
                        <w:r w:rsidR="00D869F3" w:rsidRPr="00A2177D">
                          <w:rPr>
                            <w:rStyle w:val="Hyperlink"/>
                          </w:rPr>
                          <w:t>Guidance on school monitoring visits</w:t>
                        </w:r>
                      </w:hyperlink>
                    </w:p>
                    <w:p w14:paraId="6CC69A8A" w14:textId="747043F7" w:rsidR="00C15BA3" w:rsidRDefault="00673327" w:rsidP="00885B66">
                      <w:pPr>
                        <w:pStyle w:val="Bodytextbullets"/>
                        <w:spacing w:after="80"/>
                        <w:ind w:left="357" w:hanging="357"/>
                      </w:pPr>
                      <w:hyperlink r:id="rId23" w:history="1">
                        <w:r w:rsidRPr="00673327">
                          <w:rPr>
                            <w:rStyle w:val="Hyperlink"/>
                          </w:rPr>
                          <w:t>Webinar: complaints management</w:t>
                        </w:r>
                      </w:hyperlink>
                    </w:p>
                    <w:p w14:paraId="1EBF06B6" w14:textId="550E90B3" w:rsidR="00037927" w:rsidRDefault="00885B66" w:rsidP="00885B66">
                      <w:pPr>
                        <w:pStyle w:val="Bodytextbullets"/>
                        <w:spacing w:after="80"/>
                        <w:ind w:left="357" w:hanging="357"/>
                      </w:pPr>
                      <w:hyperlink r:id="rId24" w:history="1">
                        <w:r w:rsidR="00037927" w:rsidRPr="00885B66">
                          <w:rPr>
                            <w:rStyle w:val="Hyperlink"/>
                          </w:rPr>
                          <w:t>Effective teamwork: a guide</w:t>
                        </w:r>
                        <w:r w:rsidR="001D3A97" w:rsidRPr="00885B66">
                          <w:rPr>
                            <w:rStyle w:val="Hyperlink"/>
                          </w:rPr>
                          <w:t xml:space="preserve"> for governing boards</w:t>
                        </w:r>
                      </w:hyperlink>
                    </w:p>
                  </w:txbxContent>
                </v:textbox>
                <w10:anchorlock/>
              </v:roundrect>
            </w:pict>
          </mc:Fallback>
        </mc:AlternateContent>
      </w:r>
    </w:p>
    <w:p w14:paraId="6985DBFE" w14:textId="713B3355" w:rsidR="00FF182D" w:rsidRDefault="00FF182D" w:rsidP="00423631">
      <w:pPr>
        <w:pStyle w:val="Heading2"/>
        <w:spacing w:before="480"/>
        <w:jc w:val="center"/>
      </w:pPr>
      <w:bookmarkStart w:id="1" w:name="_Toc135723956"/>
      <w:bookmarkStart w:id="2" w:name="_Toc135724856"/>
      <w:bookmarkStart w:id="3" w:name="_Toc135724927"/>
      <w:r>
        <w:lastRenderedPageBreak/>
        <w:t>NGA model code of conduct</w:t>
      </w:r>
    </w:p>
    <w:p w14:paraId="4F557C72" w14:textId="2C54F925" w:rsidR="00FF182D" w:rsidRPr="004D4841" w:rsidRDefault="00FF182D" w:rsidP="00FF182D">
      <w:pPr>
        <w:pStyle w:val="Bodytext1"/>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7516865" w:rsidR="00FF182D" w:rsidRPr="009F69AF" w:rsidRDefault="00FF182D" w:rsidP="009F69AF">
      <w:pPr>
        <w:pStyle w:val="Bodytext1"/>
        <w:spacing w:before="240"/>
        <w:rPr>
          <w:rFonts w:ascii="Lexend Deca SemiBold" w:hAnsi="Lexend Deca SemiBold"/>
          <w:sz w:val="28"/>
          <w:szCs w:val="28"/>
        </w:rPr>
      </w:pPr>
      <w:r w:rsidRPr="009F69AF">
        <w:rPr>
          <w:rFonts w:ascii="Lexend Deca SemiBold" w:hAnsi="Lexend Deca SemiBold"/>
          <w:sz w:val="28"/>
          <w:szCs w:val="28"/>
        </w:rPr>
        <w:t xml:space="preserve">We </w:t>
      </w:r>
      <w:r w:rsidR="007A02B5" w:rsidRPr="009F69AF">
        <w:rPr>
          <w:rFonts w:ascii="Lexend Deca SemiBold" w:hAnsi="Lexend Deca SemiBold"/>
          <w:sz w:val="28"/>
          <w:szCs w:val="28"/>
        </w:rPr>
        <w:t>will</w:t>
      </w:r>
      <w:r w:rsidRPr="009F69AF">
        <w:rPr>
          <w:rFonts w:ascii="Lexend Deca SemiBold" w:hAnsi="Lexend Deca SemiBold"/>
          <w:sz w:val="28"/>
          <w:szCs w:val="28"/>
        </w:rPr>
        <w:t xml:space="preserve"> abide by the Seven Nolan Principles of Public Life:</w:t>
      </w:r>
    </w:p>
    <w:p w14:paraId="533A05D7" w14:textId="77777777" w:rsidR="00FF182D" w:rsidRPr="00FF182D" w:rsidRDefault="00FF182D" w:rsidP="00226E75">
      <w:pPr>
        <w:pStyle w:val="Bodytext1"/>
        <w:spacing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77777777" w:rsidR="00FF182D" w:rsidRPr="00574AFC" w:rsidRDefault="00FF182D" w:rsidP="0082564D">
      <w:pPr>
        <w:pStyle w:val="Bodytextbullets"/>
        <w:numPr>
          <w:ilvl w:val="0"/>
          <w:numId w:val="0"/>
        </w:numPr>
        <w:ind w:left="360"/>
        <w:rPr>
          <w:rFonts w:eastAsiaTheme="majorEastAsia"/>
          <w:i/>
          <w:iCs/>
          <w:sz w:val="20"/>
          <w:szCs w:val="20"/>
        </w:rPr>
      </w:pPr>
      <w:r w:rsidRPr="00574AFC">
        <w:rPr>
          <w:rFonts w:eastAsiaTheme="majorEastAsia"/>
          <w:i/>
          <w:iCs/>
          <w:szCs w:val="20"/>
        </w:rPr>
        <w:t>NGA recognises the following as the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82564D" w:rsidRDefault="00FF182D" w:rsidP="00DA406F">
      <w:pPr>
        <w:pStyle w:val="Heading3"/>
        <w:spacing w:before="160" w:after="40"/>
        <w:rPr>
          <w:b w:val="0"/>
          <w:bCs/>
          <w:sz w:val="32"/>
          <w:szCs w:val="22"/>
        </w:rPr>
      </w:pPr>
      <w:r w:rsidRPr="0082564D">
        <w:rPr>
          <w:b w:val="0"/>
          <w:bCs/>
          <w:sz w:val="32"/>
          <w:szCs w:val="22"/>
        </w:rPr>
        <w:t>Fulfil our role &amp; responsibilities</w:t>
      </w:r>
    </w:p>
    <w:p w14:paraId="36DE0C6C" w14:textId="77777777" w:rsidR="00FF182D"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develop, share and live the ethos and values of our school.</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61DC45FC" w:rsidR="00FF182D" w:rsidRPr="009E2EF2" w:rsidRDefault="00FF182D" w:rsidP="00D223B3">
      <w:pPr>
        <w:pStyle w:val="Bodytextbullets"/>
        <w:numPr>
          <w:ilvl w:val="0"/>
          <w:numId w:val="25"/>
        </w:numPr>
        <w:spacing w:before="80" w:after="60" w:line="252" w:lineRule="auto"/>
        <w:ind w:left="357" w:hanging="357"/>
        <w:rPr>
          <w:rFonts w:eastAsiaTheme="majorEastAsia"/>
        </w:rPr>
      </w:pPr>
      <w:r w:rsidRPr="009E2EF2">
        <w:rPr>
          <w:rFonts w:eastAsiaTheme="majorEastAsia"/>
        </w:rPr>
        <w:t>We shall fully cooperate with individual requests that are necessary to ensure organisational compliance, such as disclosure and barring checks.</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25"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D223B3">
      <w:pPr>
        <w:pStyle w:val="Heading3"/>
        <w:spacing w:before="160" w:after="40"/>
        <w:rPr>
          <w:b w:val="0"/>
          <w:bCs/>
          <w:sz w:val="32"/>
          <w:szCs w:val="22"/>
        </w:rPr>
      </w:pPr>
      <w:r w:rsidRPr="003F7B6F">
        <w:rPr>
          <w:b w:val="0"/>
          <w:bCs/>
          <w:sz w:val="32"/>
          <w:szCs w:val="22"/>
        </w:rPr>
        <w:t>Demonstrate our commitment to the role</w:t>
      </w:r>
    </w:p>
    <w:p w14:paraId="0635CEEC" w14:textId="77777777"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 xml:space="preserve">We will involve ourselves actively in the work of the board, and accept our fair share of responsibilities, serving on committees or working groups where required. </w:t>
      </w:r>
    </w:p>
    <w:p w14:paraId="594FDAEC"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 where we cannot attend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32551F">
      <w:pPr>
        <w:pStyle w:val="Heading3"/>
        <w:spacing w:before="120" w:after="40"/>
        <w:rPr>
          <w:b w:val="0"/>
          <w:bCs/>
          <w:sz w:val="32"/>
          <w:szCs w:val="22"/>
        </w:rPr>
      </w:pPr>
      <w:r w:rsidRPr="003F7B6F">
        <w:rPr>
          <w:b w:val="0"/>
          <w:bCs/>
          <w:sz w:val="32"/>
          <w:szCs w:val="22"/>
        </w:rPr>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D223B3">
      <w:pPr>
        <w:pStyle w:val="Heading3"/>
        <w:spacing w:before="160" w:after="40"/>
        <w:rPr>
          <w:b w:val="0"/>
          <w:bCs/>
          <w:sz w:val="32"/>
          <w:szCs w:val="22"/>
        </w:rPr>
      </w:pPr>
      <w:r w:rsidRPr="00D165FA">
        <w:rPr>
          <w:b w:val="0"/>
          <w:bCs/>
          <w:sz w:val="32"/>
          <w:szCs w:val="22"/>
        </w:rPr>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3BA6EA15"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0D6EEBBE"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maintain confidentiality even after we leave office.</w:t>
      </w:r>
    </w:p>
    <w:p w14:paraId="73568FC4" w14:textId="77777777" w:rsidR="00FF182D" w:rsidRPr="007B4CA7" w:rsidRDefault="00FF182D" w:rsidP="00D223B3">
      <w:pPr>
        <w:pStyle w:val="Heading3"/>
        <w:spacing w:before="160" w:after="40"/>
        <w:rPr>
          <w:b w:val="0"/>
          <w:bCs/>
          <w:sz w:val="32"/>
          <w:szCs w:val="22"/>
        </w:rPr>
      </w:pPr>
      <w:r w:rsidRPr="007B4CA7">
        <w:rPr>
          <w:b w:val="0"/>
          <w:bCs/>
          <w:sz w:val="32"/>
          <w:szCs w:val="22"/>
        </w:rPr>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26"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the Register of Business Interests will be published on the school’s website.</w:t>
      </w:r>
    </w:p>
    <w:p w14:paraId="2604101E" w14:textId="7013182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in the interests of open governance, our full names, date of appointment, terms of office, roles on the governing bo</w:t>
      </w:r>
      <w:r w:rsidR="009B0727">
        <w:rPr>
          <w:rFonts w:eastAsiaTheme="majorEastAsia"/>
        </w:rPr>
        <w:t>dy</w:t>
      </w:r>
      <w:r>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77777777" w:rsidR="00FF182D" w:rsidRPr="00E354D2" w:rsidRDefault="00FF182D" w:rsidP="007632EF">
      <w:pPr>
        <w:pStyle w:val="Bodytext1"/>
        <w:spacing w:after="280"/>
      </w:pPr>
      <w:bookmarkStart w:id="4" w:name="_Hlk47360994"/>
      <w:r w:rsidRPr="00E354D2">
        <w:t>We understand that potential or perceived breaches of this code will be taken seriously and that a breach could lead to formal sanctions.</w:t>
      </w:r>
      <w:bookmarkEnd w:id="4"/>
    </w:p>
    <w:p w14:paraId="14F5BE00" w14:textId="5CF49431" w:rsidR="00FF182D" w:rsidRPr="009F69AF" w:rsidRDefault="00FF182D" w:rsidP="007632EF">
      <w:pPr>
        <w:pStyle w:val="Bodytext1"/>
        <w:pBdr>
          <w:top w:val="single" w:sz="4" w:space="1"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20753E" w:rsidRPr="0020753E">
        <w:rPr>
          <w:bCs/>
        </w:rPr>
        <w:t xml:space="preserve">North Cheshire Jewish Primary School </w:t>
      </w:r>
      <w:r w:rsidR="007B4CA7" w:rsidRPr="0020753E">
        <w:rPr>
          <w:bCs/>
        </w:rPr>
        <w:t>G</w:t>
      </w:r>
      <w:r w:rsidRPr="0020753E">
        <w:rPr>
          <w:bCs/>
        </w:rPr>
        <w:t xml:space="preserve">overning </w:t>
      </w:r>
      <w:r w:rsidR="0020753E" w:rsidRPr="0020753E">
        <w:rPr>
          <w:bCs/>
        </w:rPr>
        <w:t>B</w:t>
      </w:r>
      <w:r w:rsidRPr="0020753E">
        <w:rPr>
          <w:bCs/>
        </w:rPr>
        <w:t>o</w:t>
      </w:r>
      <w:r w:rsidR="0020753E" w:rsidRPr="0020753E">
        <w:rPr>
          <w:bCs/>
        </w:rPr>
        <w:t>ar</w:t>
      </w:r>
      <w:r w:rsidR="007B4CA7" w:rsidRPr="0020753E">
        <w:rPr>
          <w:bCs/>
        </w:rPr>
        <w:t>d</w:t>
      </w:r>
      <w:r w:rsidRPr="0020753E">
        <w:rPr>
          <w:bCs/>
        </w:rPr>
        <w:t xml:space="preserve"> on </w:t>
      </w:r>
      <w:r w:rsidR="0020753E" w:rsidRPr="0020753E">
        <w:rPr>
          <w:bCs/>
        </w:rPr>
        <w:t>11 November 2024</w:t>
      </w:r>
      <w:r w:rsidR="009F69AF" w:rsidRPr="0020753E">
        <w:rPr>
          <w:bCs/>
          <w:color w:val="FF0000"/>
        </w:rPr>
        <w:t xml:space="preserve"> </w:t>
      </w:r>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sidR="0020753E" w:rsidRPr="0020753E">
        <w:rPr>
          <w:bCs/>
        </w:rPr>
        <w:t>Naomi Hornby</w:t>
      </w:r>
      <w:r w:rsidRPr="0020753E">
        <w:rPr>
          <w:bCs/>
        </w:rPr>
        <w:tab/>
      </w:r>
      <w:r w:rsidRPr="0020753E">
        <w:rPr>
          <w:bCs/>
        </w:rPr>
        <w:tab/>
      </w:r>
      <w:r w:rsidR="0020753E" w:rsidRPr="0020753E">
        <w:rPr>
          <w:bCs/>
        </w:rPr>
        <w:t>C</w:t>
      </w:r>
      <w:r w:rsidRPr="0020753E">
        <w:rPr>
          <w:rFonts w:eastAsia="Times New Roman"/>
          <w:bCs/>
          <w:lang w:val="en-GB"/>
        </w:rPr>
        <w:t xml:space="preserve">hair of </w:t>
      </w:r>
      <w:r w:rsidR="0020753E" w:rsidRPr="0020753E">
        <w:rPr>
          <w:rFonts w:eastAsia="Times New Roman"/>
          <w:bCs/>
          <w:lang w:val="en-GB"/>
        </w:rPr>
        <w:t>B</w:t>
      </w:r>
      <w:r w:rsidRPr="0020753E">
        <w:rPr>
          <w:rFonts w:eastAsia="Times New Roman"/>
          <w:bCs/>
          <w:lang w:val="en-GB"/>
        </w:rPr>
        <w:t>oard</w:t>
      </w:r>
    </w:p>
    <w:p w14:paraId="76FB750F" w14:textId="3124E933" w:rsidR="009A3FE1" w:rsidRPr="009F69AF" w:rsidRDefault="00FF182D" w:rsidP="007632EF">
      <w:pPr>
        <w:pStyle w:val="Bodytext1"/>
        <w:spacing w:before="400"/>
        <w:rPr>
          <w:rFonts w:eastAsiaTheme="minorEastAsia"/>
          <w:sz w:val="20"/>
          <w:szCs w:val="20"/>
        </w:rPr>
      </w:pPr>
      <w:r w:rsidRPr="009F69AF">
        <w:rPr>
          <w:sz w:val="20"/>
          <w:szCs w:val="20"/>
        </w:rPr>
        <w:t>We</w:t>
      </w:r>
      <w:r w:rsidRPr="009F69AF">
        <w:rPr>
          <w:rFonts w:eastAsia="Times New Roman"/>
          <w:sz w:val="20"/>
          <w:szCs w:val="20"/>
          <w:lang w:val="en-GB"/>
        </w:rPr>
        <w:t xml:space="preserve"> </w:t>
      </w:r>
      <w:r w:rsidRPr="009F69AF">
        <w:rPr>
          <w:sz w:val="20"/>
          <w:szCs w:val="20"/>
        </w:rPr>
        <w:t>agree that this code of conduct will be reviewed annually endorsed by the full governing bo</w:t>
      </w:r>
      <w:r w:rsidR="007B4CA7" w:rsidRPr="009F69AF">
        <w:rPr>
          <w:sz w:val="20"/>
          <w:szCs w:val="20"/>
        </w:rPr>
        <w:t>d</w:t>
      </w:r>
      <w:bookmarkEnd w:id="1"/>
      <w:bookmarkEnd w:id="2"/>
      <w:bookmarkEnd w:id="3"/>
      <w:r w:rsidR="007B4CA7" w:rsidRPr="009F69AF">
        <w:rPr>
          <w:sz w:val="20"/>
          <w:szCs w:val="20"/>
        </w:rPr>
        <w:t>y.</w:t>
      </w:r>
    </w:p>
    <w:sectPr w:rsidR="009A3FE1" w:rsidRPr="009F69AF" w:rsidSect="00700E16">
      <w:headerReference w:type="default" r:id="rId27"/>
      <w:footerReference w:type="default" r:id="rId28"/>
      <w:headerReference w:type="first" r:id="rId29"/>
      <w:footerReference w:type="first" r:id="rId30"/>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CCFF4" w14:textId="77777777" w:rsidR="00ED6BFA" w:rsidRDefault="00ED6BFA" w:rsidP="00AD32FB">
      <w:pPr>
        <w:spacing w:after="0" w:line="240" w:lineRule="auto"/>
      </w:pPr>
      <w:r>
        <w:separator/>
      </w:r>
    </w:p>
  </w:endnote>
  <w:endnote w:type="continuationSeparator" w:id="0">
    <w:p w14:paraId="77A2A6B1" w14:textId="77777777" w:rsidR="00ED6BFA" w:rsidRDefault="00ED6BFA" w:rsidP="00AD32FB">
      <w:pPr>
        <w:spacing w:after="0" w:line="240" w:lineRule="auto"/>
      </w:pPr>
      <w:r>
        <w:continuationSeparator/>
      </w:r>
    </w:p>
  </w:endnote>
  <w:endnote w:type="continuationNotice" w:id="1">
    <w:p w14:paraId="34CD1D29" w14:textId="77777777" w:rsidR="00ED6BFA" w:rsidRDefault="00ED6B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embedRegular r:id="rId1" w:fontKey="{AFDA06A3-02ED-439C-A562-06A24DFF2B61}"/>
    <w:embedBold r:id="rId2" w:fontKey="{800E103C-F726-4DF5-9BD0-94A7D9DDEFCF}"/>
    <w:embedItalic r:id="rId3" w:fontKey="{7146299C-9A47-4D1A-9F0B-8DAC9389D179}"/>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charset w:val="00"/>
    <w:family w:val="auto"/>
    <w:pitch w:val="variable"/>
    <w:sig w:usb0="A00000EF" w:usb1="4000206B" w:usb2="00000000" w:usb3="00000000" w:csb0="00000093" w:csb1="00000000"/>
    <w:embedRegular r:id="rId4" w:subsetted="1" w:fontKey="{07C22BDB-0C33-40C0-91AB-51CA38F9E7D4}"/>
  </w:font>
  <w:font w:name="Lexend Deca SemiBold">
    <w:charset w:val="00"/>
    <w:family w:val="auto"/>
    <w:pitch w:val="variable"/>
    <w:sig w:usb0="A00000FF" w:usb1="4000205B" w:usb2="00000000" w:usb3="00000000" w:csb0="00000193" w:csb1="00000000"/>
    <w:embedRegular r:id="rId5" w:fontKey="{731ED924-7E49-46F8-8E5B-A105C4A4AC57}"/>
    <w:embedBold r:id="rId6" w:fontKey="{A7F7A5AD-7D14-449A-BA93-517FB8E88365}"/>
  </w:font>
  <w:font w:name="Helvetica Neue">
    <w:altName w:val="Sylfaen"/>
    <w:charset w:val="00"/>
    <w:family w:val="auto"/>
    <w:pitch w:val="variable"/>
    <w:sig w:usb0="E50002FF" w:usb1="500079DB" w:usb2="00000010" w:usb3="00000000" w:csb0="00000001" w:csb1="00000000"/>
  </w:font>
  <w:font w:name="Lexend Deca">
    <w:charset w:val="00"/>
    <w:family w:val="auto"/>
    <w:pitch w:val="variable"/>
    <w:sig w:usb0="A00000FF" w:usb1="4000205B" w:usb2="00000000" w:usb3="00000000" w:csb0="00000193" w:csb1="00000000"/>
    <w:embedBold r:id="rId7" w:subsetted="1" w:fontKey="{DE8FE6D3-C1B0-4523-A696-E01490FE4172}"/>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F1A97" w14:textId="5C6AE625"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58244"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2024</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5"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50ACA" w14:textId="77777777" w:rsidR="00ED6BFA" w:rsidRDefault="00ED6BFA" w:rsidP="00AD32FB">
      <w:pPr>
        <w:spacing w:after="0" w:line="240" w:lineRule="auto"/>
      </w:pPr>
      <w:r>
        <w:separator/>
      </w:r>
    </w:p>
  </w:footnote>
  <w:footnote w:type="continuationSeparator" w:id="0">
    <w:p w14:paraId="5FCEBDC6" w14:textId="77777777" w:rsidR="00ED6BFA" w:rsidRDefault="00ED6BFA" w:rsidP="00AD32FB">
      <w:pPr>
        <w:spacing w:after="0" w:line="240" w:lineRule="auto"/>
      </w:pPr>
      <w:r>
        <w:continuationSeparator/>
      </w:r>
    </w:p>
  </w:footnote>
  <w:footnote w:type="continuationNotice" w:id="1">
    <w:p w14:paraId="2AE4E2D2" w14:textId="77777777" w:rsidR="00ED6BFA" w:rsidRDefault="00ED6B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F3B48" w14:textId="15BD24E1" w:rsidR="00A54BC4" w:rsidRDefault="00BE73B5">
    <w:pPr>
      <w:pStyle w:val="Header"/>
    </w:pPr>
    <w:r w:rsidRPr="00BE73B5">
      <w:rPr>
        <w:rFonts w:eastAsia="Calibri" w:cs="Arial"/>
        <w:noProof/>
      </w:rPr>
      <w:drawing>
        <wp:anchor distT="0" distB="0" distL="114300" distR="114300" simplePos="0" relativeHeight="251658242"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F6647" w14:textId="34790EFD" w:rsidR="00AD32FB" w:rsidRDefault="00B42337">
    <w:pPr>
      <w:pStyle w:val="Header"/>
    </w:pPr>
    <w:r>
      <w:rPr>
        <w:noProof/>
      </w:rPr>
      <w:drawing>
        <wp:anchor distT="0" distB="0" distL="114300" distR="114300" simplePos="0" relativeHeight="251658240" behindDoc="1" locked="0" layoutInCell="1" allowOverlap="1" wp14:anchorId="2340E1D8" wp14:editId="106F805F">
          <wp:simplePos x="0" y="0"/>
          <wp:positionH relativeFrom="column">
            <wp:posOffset>-541538</wp:posOffset>
          </wp:positionH>
          <wp:positionV relativeFrom="page">
            <wp:posOffset>12028</wp:posOffset>
          </wp:positionV>
          <wp:extent cx="7558405" cy="1828800"/>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8405" cy="1828800"/>
                  </a:xfrm>
                  <a:prstGeom prst="rect">
                    <a:avLst/>
                  </a:prstGeom>
                </pic:spPr>
              </pic:pic>
            </a:graphicData>
          </a:graphic>
          <wp14:sizeRelH relativeFrom="page">
            <wp14:pctWidth>0</wp14:pctWidth>
          </wp14:sizeRelH>
          <wp14:sizeRelV relativeFrom="page">
            <wp14:pctHeight>0</wp14:pctHeight>
          </wp14:sizeRelV>
        </wp:anchor>
      </w:drawing>
    </w:r>
    <w:r w:rsidR="0030306C" w:rsidRPr="00687CAB">
      <w:rPr>
        <w:rFonts w:ascii="Calibri" w:eastAsia="Calibri" w:hAnsi="Calibri" w:cs="Calibri"/>
        <w:noProof/>
        <w:lang w:val="en-US"/>
      </w:rPr>
      <w:drawing>
        <wp:anchor distT="0" distB="0" distL="114300" distR="114300" simplePos="0" relativeHeight="251658243" behindDoc="1" locked="0" layoutInCell="1" allowOverlap="1" wp14:anchorId="2E3CECE4" wp14:editId="3B5B931B">
          <wp:simplePos x="0" y="0"/>
          <wp:positionH relativeFrom="column">
            <wp:posOffset>14605</wp:posOffset>
          </wp:positionH>
          <wp:positionV relativeFrom="page">
            <wp:posOffset>511937</wp:posOffset>
          </wp:positionV>
          <wp:extent cx="2339975" cy="942975"/>
          <wp:effectExtent l="0" t="0" r="3175" b="9525"/>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39975" cy="942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4F0B"/>
    <w:rsid w:val="00037927"/>
    <w:rsid w:val="00040CB2"/>
    <w:rsid w:val="00042D6B"/>
    <w:rsid w:val="00054BAC"/>
    <w:rsid w:val="00067DEA"/>
    <w:rsid w:val="00072E6F"/>
    <w:rsid w:val="000829A3"/>
    <w:rsid w:val="000A2D6E"/>
    <w:rsid w:val="000D21E7"/>
    <w:rsid w:val="000F206F"/>
    <w:rsid w:val="000F642F"/>
    <w:rsid w:val="00100991"/>
    <w:rsid w:val="00112BA4"/>
    <w:rsid w:val="0011654E"/>
    <w:rsid w:val="00121DB2"/>
    <w:rsid w:val="00123D3D"/>
    <w:rsid w:val="001251FF"/>
    <w:rsid w:val="00147BCC"/>
    <w:rsid w:val="0015280E"/>
    <w:rsid w:val="0015723F"/>
    <w:rsid w:val="00172388"/>
    <w:rsid w:val="001732EC"/>
    <w:rsid w:val="00180AE5"/>
    <w:rsid w:val="001A0F57"/>
    <w:rsid w:val="001A6E78"/>
    <w:rsid w:val="001A7100"/>
    <w:rsid w:val="001C38C7"/>
    <w:rsid w:val="001C4295"/>
    <w:rsid w:val="001D369E"/>
    <w:rsid w:val="001D3995"/>
    <w:rsid w:val="001D3A97"/>
    <w:rsid w:val="001D3B86"/>
    <w:rsid w:val="001E0CFE"/>
    <w:rsid w:val="001E3586"/>
    <w:rsid w:val="001E35B4"/>
    <w:rsid w:val="001F1370"/>
    <w:rsid w:val="001F5BE9"/>
    <w:rsid w:val="0020753E"/>
    <w:rsid w:val="00207EDA"/>
    <w:rsid w:val="002118F6"/>
    <w:rsid w:val="00222909"/>
    <w:rsid w:val="00226E75"/>
    <w:rsid w:val="0023062D"/>
    <w:rsid w:val="00243573"/>
    <w:rsid w:val="00243F8D"/>
    <w:rsid w:val="0024744A"/>
    <w:rsid w:val="0027247E"/>
    <w:rsid w:val="002728E6"/>
    <w:rsid w:val="002740B0"/>
    <w:rsid w:val="002911F1"/>
    <w:rsid w:val="002A1789"/>
    <w:rsid w:val="002A22C7"/>
    <w:rsid w:val="002B0AA8"/>
    <w:rsid w:val="002C3625"/>
    <w:rsid w:val="002F13FE"/>
    <w:rsid w:val="002F61F4"/>
    <w:rsid w:val="0030306C"/>
    <w:rsid w:val="00314779"/>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1DB9"/>
    <w:rsid w:val="003C2130"/>
    <w:rsid w:val="003D2537"/>
    <w:rsid w:val="003D7076"/>
    <w:rsid w:val="003F50A5"/>
    <w:rsid w:val="003F5AB3"/>
    <w:rsid w:val="003F7B6F"/>
    <w:rsid w:val="004100B4"/>
    <w:rsid w:val="00420BAB"/>
    <w:rsid w:val="00423631"/>
    <w:rsid w:val="00425133"/>
    <w:rsid w:val="00430069"/>
    <w:rsid w:val="004821DD"/>
    <w:rsid w:val="0049464F"/>
    <w:rsid w:val="00497EE0"/>
    <w:rsid w:val="004A5829"/>
    <w:rsid w:val="004B32C0"/>
    <w:rsid w:val="004D12D3"/>
    <w:rsid w:val="004D666A"/>
    <w:rsid w:val="004D6C9F"/>
    <w:rsid w:val="004E0A34"/>
    <w:rsid w:val="004E1A84"/>
    <w:rsid w:val="004E20F3"/>
    <w:rsid w:val="004E36AD"/>
    <w:rsid w:val="004F4025"/>
    <w:rsid w:val="005037E1"/>
    <w:rsid w:val="005040B5"/>
    <w:rsid w:val="00504AF1"/>
    <w:rsid w:val="00515D86"/>
    <w:rsid w:val="005253FE"/>
    <w:rsid w:val="00525461"/>
    <w:rsid w:val="0055505B"/>
    <w:rsid w:val="00557C59"/>
    <w:rsid w:val="005615E8"/>
    <w:rsid w:val="00571724"/>
    <w:rsid w:val="00571D30"/>
    <w:rsid w:val="0057256D"/>
    <w:rsid w:val="005755D6"/>
    <w:rsid w:val="0058383C"/>
    <w:rsid w:val="00584451"/>
    <w:rsid w:val="00592098"/>
    <w:rsid w:val="00593E58"/>
    <w:rsid w:val="005A1A04"/>
    <w:rsid w:val="005A5729"/>
    <w:rsid w:val="005B1394"/>
    <w:rsid w:val="005B6A18"/>
    <w:rsid w:val="005B6B32"/>
    <w:rsid w:val="005D77DE"/>
    <w:rsid w:val="005E57E3"/>
    <w:rsid w:val="005E6E5F"/>
    <w:rsid w:val="005F7019"/>
    <w:rsid w:val="006035F4"/>
    <w:rsid w:val="0061046D"/>
    <w:rsid w:val="00621501"/>
    <w:rsid w:val="00626F9A"/>
    <w:rsid w:val="006362FA"/>
    <w:rsid w:val="00670EA7"/>
    <w:rsid w:val="00673327"/>
    <w:rsid w:val="006818BF"/>
    <w:rsid w:val="00681F36"/>
    <w:rsid w:val="00682B17"/>
    <w:rsid w:val="006C14E1"/>
    <w:rsid w:val="006C7222"/>
    <w:rsid w:val="006D6674"/>
    <w:rsid w:val="006D66B9"/>
    <w:rsid w:val="006D6883"/>
    <w:rsid w:val="006D6FF6"/>
    <w:rsid w:val="006F5DE3"/>
    <w:rsid w:val="00700E16"/>
    <w:rsid w:val="00706736"/>
    <w:rsid w:val="00725FA5"/>
    <w:rsid w:val="00726F25"/>
    <w:rsid w:val="007344AF"/>
    <w:rsid w:val="007371C1"/>
    <w:rsid w:val="0073792E"/>
    <w:rsid w:val="007500A6"/>
    <w:rsid w:val="007632EF"/>
    <w:rsid w:val="0077155A"/>
    <w:rsid w:val="0077570A"/>
    <w:rsid w:val="007949C3"/>
    <w:rsid w:val="00795EBC"/>
    <w:rsid w:val="007A02B5"/>
    <w:rsid w:val="007B4CA7"/>
    <w:rsid w:val="007B7ACF"/>
    <w:rsid w:val="007D69A5"/>
    <w:rsid w:val="007F2368"/>
    <w:rsid w:val="007F27E2"/>
    <w:rsid w:val="007F504E"/>
    <w:rsid w:val="0080174C"/>
    <w:rsid w:val="00807388"/>
    <w:rsid w:val="008236C2"/>
    <w:rsid w:val="0082564D"/>
    <w:rsid w:val="008314F7"/>
    <w:rsid w:val="00833479"/>
    <w:rsid w:val="0084363A"/>
    <w:rsid w:val="00853767"/>
    <w:rsid w:val="0086557A"/>
    <w:rsid w:val="008828EB"/>
    <w:rsid w:val="00885B66"/>
    <w:rsid w:val="008947EF"/>
    <w:rsid w:val="00894F25"/>
    <w:rsid w:val="008A437E"/>
    <w:rsid w:val="008F0E3F"/>
    <w:rsid w:val="009169F9"/>
    <w:rsid w:val="00917155"/>
    <w:rsid w:val="0092179F"/>
    <w:rsid w:val="00921D6A"/>
    <w:rsid w:val="00922E22"/>
    <w:rsid w:val="00930D1A"/>
    <w:rsid w:val="0093331A"/>
    <w:rsid w:val="00934F3D"/>
    <w:rsid w:val="00952580"/>
    <w:rsid w:val="00955DDA"/>
    <w:rsid w:val="00957E12"/>
    <w:rsid w:val="00974E81"/>
    <w:rsid w:val="00976CF4"/>
    <w:rsid w:val="009775DC"/>
    <w:rsid w:val="00997B17"/>
    <w:rsid w:val="009A3FE1"/>
    <w:rsid w:val="009B0727"/>
    <w:rsid w:val="009E1C1D"/>
    <w:rsid w:val="009E2EF2"/>
    <w:rsid w:val="009E4AF8"/>
    <w:rsid w:val="009F69AF"/>
    <w:rsid w:val="00A028D4"/>
    <w:rsid w:val="00A079F1"/>
    <w:rsid w:val="00A134EC"/>
    <w:rsid w:val="00A13848"/>
    <w:rsid w:val="00A2177D"/>
    <w:rsid w:val="00A23D79"/>
    <w:rsid w:val="00A24ED9"/>
    <w:rsid w:val="00A25306"/>
    <w:rsid w:val="00A52C2F"/>
    <w:rsid w:val="00A52CF6"/>
    <w:rsid w:val="00A54BC4"/>
    <w:rsid w:val="00A62589"/>
    <w:rsid w:val="00A6547F"/>
    <w:rsid w:val="00A67408"/>
    <w:rsid w:val="00A715B0"/>
    <w:rsid w:val="00A73143"/>
    <w:rsid w:val="00A77CF4"/>
    <w:rsid w:val="00A77EA0"/>
    <w:rsid w:val="00A914C4"/>
    <w:rsid w:val="00AB3BCF"/>
    <w:rsid w:val="00AC5A80"/>
    <w:rsid w:val="00AC6895"/>
    <w:rsid w:val="00AD02A7"/>
    <w:rsid w:val="00AD27AD"/>
    <w:rsid w:val="00AD32FB"/>
    <w:rsid w:val="00AD34FF"/>
    <w:rsid w:val="00AD5043"/>
    <w:rsid w:val="00AD73D6"/>
    <w:rsid w:val="00AE1446"/>
    <w:rsid w:val="00B03C16"/>
    <w:rsid w:val="00B205FA"/>
    <w:rsid w:val="00B23AA4"/>
    <w:rsid w:val="00B30BFA"/>
    <w:rsid w:val="00B31DE3"/>
    <w:rsid w:val="00B42337"/>
    <w:rsid w:val="00B475FD"/>
    <w:rsid w:val="00B50C59"/>
    <w:rsid w:val="00B51A1C"/>
    <w:rsid w:val="00B75204"/>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56DF"/>
    <w:rsid w:val="00C75FE3"/>
    <w:rsid w:val="00C825D9"/>
    <w:rsid w:val="00C864A7"/>
    <w:rsid w:val="00C9113C"/>
    <w:rsid w:val="00CA0C3E"/>
    <w:rsid w:val="00CB0D17"/>
    <w:rsid w:val="00CB232C"/>
    <w:rsid w:val="00CB441B"/>
    <w:rsid w:val="00CC0269"/>
    <w:rsid w:val="00CC0E8C"/>
    <w:rsid w:val="00CC1A16"/>
    <w:rsid w:val="00CD03F1"/>
    <w:rsid w:val="00CD0AF4"/>
    <w:rsid w:val="00CD1330"/>
    <w:rsid w:val="00CE226E"/>
    <w:rsid w:val="00CF683C"/>
    <w:rsid w:val="00D156F5"/>
    <w:rsid w:val="00D165FA"/>
    <w:rsid w:val="00D223B3"/>
    <w:rsid w:val="00D37584"/>
    <w:rsid w:val="00D50DEF"/>
    <w:rsid w:val="00D53ABD"/>
    <w:rsid w:val="00D74769"/>
    <w:rsid w:val="00D74FA6"/>
    <w:rsid w:val="00D869F3"/>
    <w:rsid w:val="00D9070A"/>
    <w:rsid w:val="00DA1DD8"/>
    <w:rsid w:val="00DA406F"/>
    <w:rsid w:val="00DB0348"/>
    <w:rsid w:val="00DB4775"/>
    <w:rsid w:val="00DB514E"/>
    <w:rsid w:val="00DC0670"/>
    <w:rsid w:val="00DC1D6E"/>
    <w:rsid w:val="00DC761E"/>
    <w:rsid w:val="00DD5890"/>
    <w:rsid w:val="00E128D7"/>
    <w:rsid w:val="00E140A3"/>
    <w:rsid w:val="00E143C6"/>
    <w:rsid w:val="00E17407"/>
    <w:rsid w:val="00E174B7"/>
    <w:rsid w:val="00E326A4"/>
    <w:rsid w:val="00E36C8A"/>
    <w:rsid w:val="00E63D2B"/>
    <w:rsid w:val="00E65268"/>
    <w:rsid w:val="00E701C2"/>
    <w:rsid w:val="00E723F4"/>
    <w:rsid w:val="00E7720B"/>
    <w:rsid w:val="00E80063"/>
    <w:rsid w:val="00EA4B8D"/>
    <w:rsid w:val="00EB2C79"/>
    <w:rsid w:val="00ED13E4"/>
    <w:rsid w:val="00ED64D6"/>
    <w:rsid w:val="00ED6BFA"/>
    <w:rsid w:val="00EE7361"/>
    <w:rsid w:val="00EF33CE"/>
    <w:rsid w:val="00F00F57"/>
    <w:rsid w:val="00F0430A"/>
    <w:rsid w:val="00F22E23"/>
    <w:rsid w:val="00F415DB"/>
    <w:rsid w:val="00F4360E"/>
    <w:rsid w:val="00F5428F"/>
    <w:rsid w:val="00F66D3A"/>
    <w:rsid w:val="00F81104"/>
    <w:rsid w:val="00F912CD"/>
    <w:rsid w:val="00F94EEE"/>
    <w:rsid w:val="00F95C65"/>
    <w:rsid w:val="00FA103C"/>
    <w:rsid w:val="00FC38D2"/>
    <w:rsid w:val="00FD1773"/>
    <w:rsid w:val="00FE29CB"/>
    <w:rsid w:val="00FF0D88"/>
    <w:rsid w:val="00FF182D"/>
    <w:rsid w:val="00FF1E13"/>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61046D"/>
    <w:pPr>
      <w:keepNext/>
      <w:keepLines/>
      <w:spacing w:before="40" w:after="60" w:line="192" w:lineRule="auto"/>
      <w:outlineLvl w:val="2"/>
    </w:pPr>
    <w:rPr>
      <w:rFonts w:ascii="Lexend Deca SemiBold" w:eastAsiaTheme="majorEastAsia" w:hAnsi="Lexend Deca SemiBold" w:cstheme="majorBidi"/>
      <w:b/>
      <w:color w:val="00407B" w:themeColor="accent1"/>
      <w:sz w:val="36"/>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61046D"/>
    <w:rPr>
      <w:rFonts w:ascii="Lexend Deca SemiBold" w:eastAsiaTheme="majorEastAsia" w:hAnsi="Lexend Deca SemiBold" w:cstheme="majorBidi"/>
      <w:b/>
      <w:color w:val="00407B" w:themeColor="accent1"/>
      <w:kern w:val="0"/>
      <w:sz w:val="36"/>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governortrustee-evaluation-template/" TargetMode="External"/><Relationship Id="rId18" Type="http://schemas.openxmlformats.org/officeDocument/2006/relationships/hyperlink" Target="https://www.nga.org.uk/knowledge-centre/embedding-ethical-leadership-in-education/" TargetMode="External"/><Relationship Id="rId26" Type="http://schemas.openxmlformats.org/officeDocument/2006/relationships/hyperlink" Target="https://www.nga.org.uk/knowledge-centre/declaration-and-register-of-interests-forms/" TargetMode="External"/><Relationship Id="rId3" Type="http://schemas.openxmlformats.org/officeDocument/2006/relationships/customXml" Target="../customXml/item3.xml"/><Relationship Id="rId21" Type="http://schemas.openxmlformats.org/officeDocument/2006/relationships/hyperlink" Target="https://www.nga.org.uk/knowledge-centre/governor-trustee-role-descriptions/" TargetMode="Externa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effective-teamwork/" TargetMode="External"/><Relationship Id="rId25"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6" Type="http://schemas.openxmlformats.org/officeDocument/2006/relationships/hyperlink" Target="https://www.nga.org.uk/news-views/directory/complaints-management-for-governing-boards/" TargetMode="External"/><Relationship Id="rId20" Type="http://schemas.openxmlformats.org/officeDocument/2006/relationships/hyperlink" Target="https://www.nga.org.uk/knowledge-centre/governortrustee-evaluation-templat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embedding-ethical-leadership-in-education/" TargetMode="External"/><Relationship Id="rId24" Type="http://schemas.openxmlformats.org/officeDocument/2006/relationships/hyperlink" Target="https://www.nga.org.uk/knowledge-centre/effective-teamwor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news-views/directory/complaints-management-for-governing-board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ga.org.uk/knowledge-centre/governors-trustees-inductio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school-visits-guidance"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7" ma:contentTypeDescription="Create a new document." ma:contentTypeScope="" ma:versionID="fef70b7e6f097141116dee423b926712">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73eb7e4c3f601dd1c14442335b13448e"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AA9AEB98-BAFB-467B-83C9-AE204B2AB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NGA Report</vt:lpstr>
    </vt:vector>
  </TitlesOfParts>
  <Manager/>
  <Company>National Governance Association</Company>
  <LinksUpToDate>false</LinksUpToDate>
  <CharactersWithSpaces>7119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Ethical governance</dc:subject>
  <dc:creator>National Governance Association</dc:creator>
  <cp:keywords/>
  <dc:description/>
  <cp:lastModifiedBy>Deserene Erten</cp:lastModifiedBy>
  <cp:revision>2</cp:revision>
  <cp:lastPrinted>2023-08-04T08:20:00Z</cp:lastPrinted>
  <dcterms:created xsi:type="dcterms:W3CDTF">2024-11-12T11:43:00Z</dcterms:created>
  <dcterms:modified xsi:type="dcterms:W3CDTF">2024-11-12T11:43:00Z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